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C1D0E">
      <w:pPr>
        <w:bidi w:val="0"/>
        <w:jc w:val="center"/>
        <w:rPr>
          <w:rFonts w:hint="eastAsia" w:ascii="宋体" w:hAnsi="宋体" w:eastAsia="宋体" w:cs="宋体"/>
          <w:sz w:val="44"/>
          <w:szCs w:val="44"/>
        </w:rPr>
      </w:pPr>
      <w:bookmarkStart w:id="0" w:name="heading_0"/>
    </w:p>
    <w:p w14:paraId="4181A267">
      <w:pPr>
        <w:bidi w:val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关于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开展首期</w:t>
      </w:r>
      <w:r>
        <w:rPr>
          <w:rFonts w:hint="eastAsia" w:ascii="宋体" w:hAnsi="宋体" w:eastAsia="宋体" w:cs="宋体"/>
          <w:sz w:val="44"/>
          <w:szCs w:val="44"/>
        </w:rPr>
        <w:t>“江苏汽车数字化营销</w:t>
      </w:r>
    </w:p>
    <w:p w14:paraId="227F8DFB">
      <w:pPr>
        <w:bidi w:val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领航计划”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培训活动</w:t>
      </w:r>
      <w:r>
        <w:rPr>
          <w:rFonts w:hint="eastAsia" w:ascii="宋体" w:hAnsi="宋体" w:eastAsia="宋体" w:cs="宋体"/>
          <w:sz w:val="44"/>
          <w:szCs w:val="44"/>
        </w:rPr>
        <w:t>的通知</w:t>
      </w:r>
      <w:bookmarkEnd w:id="0"/>
    </w:p>
    <w:p w14:paraId="321B4D6F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39ABD1A6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5E8B2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各会员单位，全省汽车销售、维修、二手车及相关汽车服务企业：</w:t>
      </w:r>
    </w:p>
    <w:p w14:paraId="57E72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当前短视频、直播已成为汽车行业主流获客及品牌推广渠道，为助力行业企业破解线上运营能力不足、引流转化效率偏低等痛点问题，全面提升从业人员数字化营销实战能力，根据行业企业需求，江苏省工商联汽车销售商会拟联合相关商协会，特邀行业资深认证讲师开展授课与落地指导，采用“系统培训+驻店陪跑”一体化服务模式，组织开展首期“江苏汽车数字化营销领航计划”专项培训活动。</w:t>
      </w:r>
    </w:p>
    <w:p w14:paraId="53FDE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现将有关事项通知如下：</w:t>
      </w:r>
    </w:p>
    <w:p w14:paraId="02051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heading_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一、组织机构</w:t>
      </w:r>
    </w:p>
    <w:p w14:paraId="1710B4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主办单位：江苏省工商联汽车销售商会</w:t>
      </w:r>
    </w:p>
    <w:p w14:paraId="6E6A73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协办单位：江苏省数字经济联合会</w:t>
      </w:r>
    </w:p>
    <w:p w14:paraId="1F762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南京汽车维修行业协会</w:t>
      </w:r>
    </w:p>
    <w:p w14:paraId="717D67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无锡市机动车维修行业协会</w:t>
      </w:r>
    </w:p>
    <w:p w14:paraId="2933D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常州市机动车维修行业协会</w:t>
      </w:r>
    </w:p>
    <w:p w14:paraId="48370A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苏州市机动车维修行业协会</w:t>
      </w:r>
    </w:p>
    <w:p w14:paraId="7C93FC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南通市汽车行业协会</w:t>
      </w:r>
    </w:p>
    <w:p w14:paraId="45E776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连云港市汽车维修协会  </w:t>
      </w:r>
    </w:p>
    <w:p w14:paraId="0F3CF1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淮安市汽车维修驾培行业协会</w:t>
      </w:r>
    </w:p>
    <w:p w14:paraId="04917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盐城市汽车维修行业协会</w:t>
      </w:r>
    </w:p>
    <w:p w14:paraId="686DFE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镇江市综合交通运输协会维修分会</w:t>
      </w:r>
    </w:p>
    <w:p w14:paraId="409D48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宿迁市汽车行业协会</w:t>
      </w:r>
    </w:p>
    <w:p w14:paraId="3911B3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南京不休科技有限公司</w:t>
      </w:r>
    </w:p>
    <w:p w14:paraId="52865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二、参训对象</w:t>
      </w:r>
    </w:p>
    <w:p w14:paraId="0DDB3D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全省各汽车集团、4S店、二手车门店、综合汽修企业市场负责人、销售骨干、主播、新媒体运营人员及企业管理人员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44253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2" w:name="heading_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bookmarkEnd w:id="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师资简介</w:t>
      </w:r>
    </w:p>
    <w:p w14:paraId="6E4DD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本次培训由钱敬月老师担任主讲讲师。</w:t>
      </w:r>
    </w:p>
    <w:p w14:paraId="4677DA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钱敬月老师现为江苏省工商联汽车销售商会新媒体特邀讲师、懂车帝懂车学南京地区唯一认证四星讲师、字节跳动认证三星讲师、字节跳动2022生活服务白银思享者、中国汽车流通协会认证高级汽车直播运营。拥有8年平台新媒体从业经验、5年汽车行业新媒体培训经验，具备为100余家汽车经销商及主机厂提供新媒体运营培训与实操陪跑经验。</w:t>
      </w:r>
    </w:p>
    <w:p w14:paraId="176C9B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服务品牌包括：一汽奥迪、比亚迪方程豹、广汽传祺、别克、领克、零跑、凯迪拉克、沃尔沃、岚图、极氪、奇瑞、埃安、阿维塔、北汽集团等。</w:t>
      </w:r>
    </w:p>
    <w:bookmarkEnd w:id="1"/>
    <w:p w14:paraId="689495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3" w:name="heading_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四、项目设置（两大阶梯，按需选择）</w:t>
      </w:r>
      <w:bookmarkEnd w:id="3"/>
    </w:p>
    <w:p w14:paraId="79E7A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本项目分为实战集训营和深度陪跑服务两大板块，企业可单独报名或组合参与。</w:t>
      </w:r>
    </w:p>
    <w:p w14:paraId="10D1B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4" w:name="heading_4"/>
      <w:r>
        <w:rPr>
          <w:rFonts w:hint="eastAsia" w:ascii="仿宋" w:hAnsi="仿宋" w:eastAsia="仿宋" w:cs="仿宋"/>
          <w:b/>
          <w:bCs/>
          <w:sz w:val="32"/>
          <w:szCs w:val="32"/>
        </w:rPr>
        <w:t>（一）阶梯一：数字营销实战集训营（公开课）</w:t>
      </w:r>
      <w:bookmarkEnd w:id="4"/>
    </w:p>
    <w:p w14:paraId="54AFE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开展形式：2天1晚线下集中授课+现场实操演练，每期限额30人，保障教学质量。</w:t>
      </w:r>
    </w:p>
    <w:p w14:paraId="293F8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核心课程内容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课程划分为四大模块，内容层层递进、聚焦实战落地：</w:t>
      </w:r>
    </w:p>
    <w:p w14:paraId="30069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模块一：直播攻坚・获客核心场景全流程实战</w:t>
      </w:r>
    </w:p>
    <w:p w14:paraId="7E9C9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汽车直播间流量分发机制深度解析、汽车赛道行业标杆数据解读、汽车直播间核心客群精准拆解、直播全场景话术精讲、留资钩子话术设计方法、高转化直播话术 SOP 框架、直播大盘数据解读与优化。</w:t>
      </w:r>
    </w:p>
    <w:p w14:paraId="71024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模块二：投流精研・高转化流量放大策略落地</w:t>
      </w:r>
    </w:p>
    <w:p w14:paraId="7DD0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汽车投流底层核心逻辑、投放节奏《三做三不做》、投流全周期提效实战技巧（涵盖成本控制、投流避坑指南、人群优化技巧）。</w:t>
      </w:r>
    </w:p>
    <w:p w14:paraId="4D9E6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模块三：内容破局・爆款短视频打造与投放优化</w:t>
      </w:r>
    </w:p>
    <w:p w14:paraId="21CFA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爆款短视频量化素材标准、高转化短视频结构拆解、短视频投放优化诊断技巧。</w:t>
      </w:r>
    </w:p>
    <w:p w14:paraId="1E2DC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模块四：后链路提效・运营方法与数据标杆分析</w:t>
      </w:r>
    </w:p>
    <w:p w14:paraId="64114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后链路提效方法与后链路数据标杆分析。</w:t>
      </w:r>
    </w:p>
    <w:p w14:paraId="0FA3E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收费标准：2980元/人（会员专属价，包含培训费、学习资料、午餐）。</w:t>
      </w:r>
    </w:p>
    <w:p w14:paraId="26C06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5" w:name="heading_5"/>
      <w:r>
        <w:rPr>
          <w:rFonts w:hint="eastAsia" w:ascii="仿宋" w:hAnsi="仿宋" w:eastAsia="仿宋" w:cs="仿宋"/>
          <w:b/>
          <w:bCs/>
          <w:sz w:val="32"/>
          <w:szCs w:val="32"/>
        </w:rPr>
        <w:t>（二）阶梯二：门店直播深度陪跑服务（菁英班）</w:t>
      </w:r>
      <w:bookmarkEnd w:id="5"/>
    </w:p>
    <w:p w14:paraId="35EB5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针对参训后想进一步落地、零基础或运营薄弱的门店，提供3个月陪跑赋能服务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A71C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全面诊断：对企业现有账号、直播间、运营团队进行问题排查；</w:t>
      </w:r>
    </w:p>
    <w:p w14:paraId="4E55D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驻场带教：专家团队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每月两次</w:t>
      </w:r>
      <w:r>
        <w:rPr>
          <w:rFonts w:hint="eastAsia" w:ascii="仿宋" w:hAnsi="仿宋" w:eastAsia="仿宋" w:cs="仿宋"/>
          <w:sz w:val="32"/>
          <w:szCs w:val="32"/>
        </w:rPr>
        <w:t>到场手把手指导短视频、直播全流程操作；</w:t>
      </w:r>
    </w:p>
    <w:p w14:paraId="2D3F7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体系搭建：协助建立选题库、标准话术库、岗位 SOP作业流程；</w:t>
      </w:r>
    </w:p>
    <w:p w14:paraId="3B0F3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数据复盘：每周出具运营报告，动态调整运营策略。</w:t>
      </w:r>
    </w:p>
    <w:p w14:paraId="6152E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收费说明：根据陪跑周期、门店规模一对一议价，会员企业享受专属折扣。</w:t>
      </w:r>
    </w:p>
    <w:p w14:paraId="7E0A9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增值服务：陪跑期满后，可续签长期顾问服务，提供季度复盘与持续优化。</w:t>
      </w:r>
    </w:p>
    <w:p w14:paraId="5AEC6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效果约定：双方约定核心运营指标，若未达成目标，按协议延长服务周期或执行相关保障条款。</w:t>
      </w:r>
    </w:p>
    <w:p w14:paraId="3DF7E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6" w:name="heading_6"/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定制化服务</w:t>
      </w:r>
      <w:bookmarkEnd w:id="6"/>
    </w:p>
    <w:p w14:paraId="7F160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针对大型汽车集团、区域连锁品牌，可提供集团专属定制大课（1天全员普及课/2天全链路系统课）；</w:t>
      </w:r>
    </w:p>
    <w:p w14:paraId="46BA4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针对单店及区域联营门店，可开设1天专项短板课、2天综合提升课，课程模块自由组合、按需定制。同时提供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</w:t>
      </w:r>
      <w:r>
        <w:rPr>
          <w:rFonts w:hint="eastAsia" w:ascii="仿宋" w:hAnsi="仿宋" w:eastAsia="仿宋" w:cs="仿宋"/>
          <w:sz w:val="32"/>
          <w:szCs w:val="32"/>
        </w:rPr>
        <w:t>天深度陪跑等多种组合方案。</w:t>
      </w:r>
    </w:p>
    <w:p w14:paraId="3E4F95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7" w:name="heading_7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五、时间与地点</w:t>
      </w:r>
      <w:bookmarkEnd w:id="7"/>
    </w:p>
    <w:p w14:paraId="42BAE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集训时间：2026年7月下旬（具体时间、日程另行通知）</w:t>
      </w:r>
    </w:p>
    <w:p w14:paraId="176E1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集训地点：南京市（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具体</w:t>
      </w:r>
      <w:r>
        <w:rPr>
          <w:rFonts w:hint="eastAsia" w:ascii="仿宋" w:hAnsi="仿宋" w:eastAsia="仿宋" w:cs="仿宋"/>
          <w:sz w:val="32"/>
          <w:szCs w:val="32"/>
        </w:rPr>
        <w:t>地址以正式确认函为准）</w:t>
      </w:r>
    </w:p>
    <w:p w14:paraId="45533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8" w:name="heading_8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六、报名方式及相关要求</w:t>
      </w:r>
      <w:bookmarkEnd w:id="8"/>
    </w:p>
    <w:p w14:paraId="6D2CD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本项目为自愿报名，名额有限，以缴费顺序确认席位。</w:t>
      </w:r>
    </w:p>
    <w:p w14:paraId="2E876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请参训单位</w:t>
      </w:r>
      <w:r>
        <w:rPr>
          <w:rFonts w:hint="eastAsia" w:ascii="仿宋" w:hAnsi="仿宋" w:eastAsia="仿宋" w:cs="仿宋"/>
          <w:sz w:val="32"/>
          <w:szCs w:val="32"/>
        </w:rPr>
        <w:t>填写附件《学员报名表》，发送至商会指定邮箱，或直接联系秘书处工作人员。</w:t>
      </w:r>
    </w:p>
    <w:p w14:paraId="21D48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638" w:leftChars="304" w:firstLine="0" w:firstLineChars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尹老师，15366822239，13952022507；</w:t>
      </w:r>
    </w:p>
    <w:p w14:paraId="10D44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638" w:leftChars="304" w:firstLine="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箱：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eastAsia="en-US"/>
        </w:rPr>
        <w:t>jsqiche@126.com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eastAsia="zh-CN"/>
        </w:rPr>
        <w:t>。</w:t>
      </w:r>
    </w:p>
    <w:p w14:paraId="2179E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95AE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A8FE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附件：江苏汽车数字化营销领航计划学员报名表</w:t>
      </w:r>
    </w:p>
    <w:p w14:paraId="029AB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C0EF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B29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137E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1DA5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240" w:firstLineChars="7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江苏省工商联汽车销售商会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</w:t>
      </w:r>
    </w:p>
    <w:p w14:paraId="690A4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</w:rPr>
        <w:t>2026年6月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8日</w:t>
      </w:r>
    </w:p>
    <w:p w14:paraId="67DEC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6CB6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9" w:name="heading_10"/>
    </w:p>
    <w:p w14:paraId="1A583C7F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378C6DF4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3442AB0C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44C4E324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5EA189A5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12C6064C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13EDB3D7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6765A213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67108FEE">
      <w:pPr>
        <w:bidi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  <w:bookmarkEnd w:id="9"/>
    </w:p>
    <w:p w14:paraId="0AAC4325">
      <w:pPr>
        <w:bidi w:val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江苏汽车数字化营销领航计划学员报名表</w:t>
      </w:r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0"/>
        <w:gridCol w:w="1930"/>
        <w:gridCol w:w="1041"/>
        <w:gridCol w:w="3099"/>
      </w:tblGrid>
      <w:tr w14:paraId="0F62EBF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A23C83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单位全称</w:t>
            </w:r>
          </w:p>
        </w:tc>
        <w:tc>
          <w:tcPr>
            <w:tcW w:w="607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0598E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A539B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C5A8F1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单位地址</w:t>
            </w:r>
          </w:p>
        </w:tc>
        <w:tc>
          <w:tcPr>
            <w:tcW w:w="607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9D2FA4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F93CD0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8D629A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参训人员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9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CB1533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41A0A">
            <w:pPr>
              <w:bidi w:val="0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30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4F4584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0BE4E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BD4BC3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19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41F93A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C7F9F6">
            <w:pPr>
              <w:bidi w:val="0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30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2A8F2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BAD3B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E6825D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选择参与项目</w:t>
            </w:r>
          </w:p>
        </w:tc>
        <w:tc>
          <w:tcPr>
            <w:tcW w:w="607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F8E72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□ 2天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 xml:space="preserve">1晚实战集训营（公开课） 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□ 集训营+3个月深度陪跑（菁英班）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□ 咨询集团/单店定制课程</w:t>
            </w:r>
          </w:p>
        </w:tc>
      </w:tr>
      <w:tr w14:paraId="1FFE77F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D4EB1E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企业现有新媒体运营情况（简要填写）</w:t>
            </w:r>
          </w:p>
        </w:tc>
        <w:tc>
          <w:tcPr>
            <w:tcW w:w="607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9CE5BD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C2C6F56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1E9DF63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77888DA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8ED58E5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E669F92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85862AE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A08E15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FFEA0F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其他需求/</w:t>
            </w:r>
          </w:p>
          <w:p w14:paraId="7D7CCA83">
            <w:pPr>
              <w:bidi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  <w:tc>
          <w:tcPr>
            <w:tcW w:w="607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3649AD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6311CA9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959C3CC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C26AD67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DC22E15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98C6845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DC0F447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387AB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联系人：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尹老师</w:t>
      </w:r>
      <w:bookmarkStart w:id="10" w:name="_GoBack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，</w:t>
      </w:r>
      <w:bookmarkEnd w:id="1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15366822239，13952022507；</w:t>
      </w:r>
    </w:p>
    <w:p w14:paraId="26E14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邮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</w:rPr>
        <w:t>箱：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  <w:t>jsqiche@126.com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30"/>
          <w:szCs w:val="30"/>
          <w:lang w:eastAsia="zh-CN"/>
        </w:rPr>
        <w:t>。</w:t>
      </w:r>
    </w:p>
    <w:p w14:paraId="45EEE954">
      <w:pPr>
        <w:bidi w:val="0"/>
        <w:rPr>
          <w:rFonts w:hint="eastAsia"/>
          <w:sz w:val="21"/>
          <w:szCs w:val="22"/>
        </w:rPr>
      </w:pPr>
    </w:p>
    <w:p w14:paraId="1203D412">
      <w:pPr>
        <w:bidi w:val="0"/>
        <w:rPr>
          <w:rFonts w:hint="eastAsia"/>
        </w:rPr>
      </w:pPr>
    </w:p>
    <w:p w14:paraId="4C1180B0">
      <w:pPr>
        <w:bidi w:val="0"/>
        <w:rPr>
          <w:rFonts w:hint="eastAsia"/>
        </w:rPr>
      </w:pPr>
    </w:p>
    <w:p w14:paraId="1696209F">
      <w:pPr>
        <w:bidi w:val="0"/>
        <w:rPr>
          <w:rFonts w:hint="eastAsia"/>
        </w:rPr>
      </w:pPr>
    </w:p>
    <w:p w14:paraId="4B83541C">
      <w:pPr>
        <w:tabs>
          <w:tab w:val="left" w:pos="3590"/>
        </w:tabs>
        <w:bidi w:val="0"/>
        <w:jc w:val="left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6EBB1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B50AFD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50AFD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2047A"/>
    <w:rsid w:val="29F93CB7"/>
    <w:rsid w:val="30692563"/>
    <w:rsid w:val="32E26A66"/>
    <w:rsid w:val="53B8383B"/>
    <w:rsid w:val="DFDF40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1874</Words>
  <Characters>1978</Characters>
  <TotalTime>3</TotalTime>
  <ScaleCrop>false</ScaleCrop>
  <LinksUpToDate>false</LinksUpToDate>
  <CharactersWithSpaces>2041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2026-06-09T16:00:00Z</dcterms:created>
  <dc:creator>Apache POI</dc:creator>
  <cp:lastModifiedBy>WPS_1477981026</cp:lastModifiedBy>
  <dcterms:modified xsi:type="dcterms:W3CDTF">2026-06-18T07:00:20Z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{"Label":"1","ContentProducer":"001191110102MACQD9K64010000","ProduceID":"7649302454898691304","ReservedCode1":"","ContentPropagator":"","PropagateID":"","ReservedCode2":""}</vt:lpwstr>
  </property>
  <property fmtid="{D5CDD505-2E9C-101B-9397-08002B2CF9AE}" pid="3" name="KSOTemplateDocerSaveRecord">
    <vt:lpwstr>eyJoZGlkIjoiODJiNzU0MTRiMTM0NGMxZjY2OTU3M2FlYzJlOWE4ZmUiLCJ1c2VySWQiOiIyNDg3NjkxNTgifQ==</vt:lpwstr>
  </property>
  <property fmtid="{D5CDD505-2E9C-101B-9397-08002B2CF9AE}" pid="4" name="KSOProductBuildVer">
    <vt:lpwstr>2052-12.1.0.26375</vt:lpwstr>
  </property>
  <property fmtid="{D5CDD505-2E9C-101B-9397-08002B2CF9AE}" pid="5" name="ICV">
    <vt:lpwstr>92DD85ADF3BA4BDFADC72FFA3416FEFA_13</vt:lpwstr>
  </property>
</Properties>
</file>